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C405" w14:textId="77777777" w:rsidR="00947A5A" w:rsidRPr="003252CB" w:rsidRDefault="00947A5A" w:rsidP="00947A5A">
      <w:pPr>
        <w:pStyle w:val="a7"/>
        <w:rPr>
          <w:rFonts w:ascii="Times New Roman" w:eastAsia="黑体" w:hAnsi="Times New Roman" w:cs="Times New Roman"/>
          <w:sz w:val="28"/>
          <w:szCs w:val="28"/>
        </w:rPr>
      </w:pPr>
      <w:r w:rsidRPr="003252CB">
        <w:rPr>
          <w:rFonts w:ascii="Times New Roman" w:eastAsia="黑体" w:hAnsi="Times New Roman" w:cs="Times New Roman"/>
          <w:sz w:val="28"/>
          <w:szCs w:val="28"/>
        </w:rPr>
        <w:t>附件</w:t>
      </w:r>
      <w:r w:rsidRPr="003252CB">
        <w:rPr>
          <w:rFonts w:ascii="Times New Roman" w:eastAsia="黑体" w:hAnsi="Times New Roman" w:cs="Times New Roman"/>
          <w:sz w:val="28"/>
          <w:szCs w:val="28"/>
        </w:rPr>
        <w:t>6</w:t>
      </w:r>
    </w:p>
    <w:p w14:paraId="59BAB5AD" w14:textId="77777777" w:rsidR="00947A5A" w:rsidRPr="000C1657" w:rsidRDefault="00947A5A" w:rsidP="00947A5A">
      <w:pPr>
        <w:pStyle w:val="a7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C1657">
        <w:rPr>
          <w:rFonts w:ascii="方正小标宋_GBK" w:eastAsia="方正小标宋_GBK" w:hAnsi="方正小标宋_GBK" w:cs="方正小标宋_GBK" w:hint="eastAsia"/>
          <w:sz w:val="44"/>
          <w:szCs w:val="44"/>
        </w:rPr>
        <w:t>浙江文化艺术发展基金项目信息</w:t>
      </w:r>
      <w:r w:rsidRPr="000C1657">
        <w:rPr>
          <w:rFonts w:ascii="方正小标宋_GBK" w:eastAsia="方正小标宋_GBK" w:hAnsi="方正小标宋_GBK" w:cs="方正小标宋_GBK"/>
          <w:sz w:val="44"/>
          <w:szCs w:val="44"/>
        </w:rPr>
        <w:t>补充</w:t>
      </w:r>
      <w:r w:rsidRPr="000C1657">
        <w:rPr>
          <w:rFonts w:ascii="方正小标宋_GBK" w:eastAsia="方正小标宋_GBK" w:hAnsi="方正小标宋_GBK" w:cs="方正小标宋_GBK" w:hint="eastAsia"/>
          <w:sz w:val="44"/>
          <w:szCs w:val="44"/>
        </w:rPr>
        <w:t>汇总表</w:t>
      </w:r>
    </w:p>
    <w:p w14:paraId="6AD8A116" w14:textId="77777777" w:rsidR="00947A5A" w:rsidRPr="003252CB" w:rsidRDefault="00947A5A" w:rsidP="00947A5A">
      <w:pPr>
        <w:pStyle w:val="a7"/>
        <w:rPr>
          <w:rFonts w:ascii="仿宋_GB2312" w:eastAsia="仿宋_GB2312" w:hAnsi="仿宋_GB2312" w:cs="仿宋_GB2312"/>
          <w:sz w:val="20"/>
          <w:szCs w:val="20"/>
        </w:rPr>
      </w:pPr>
      <w:bookmarkStart w:id="0" w:name="_GoBack"/>
      <w:bookmarkEnd w:id="0"/>
    </w:p>
    <w:p w14:paraId="2ABC358D" w14:textId="77777777" w:rsidR="00A456DA" w:rsidRPr="00A456DA" w:rsidRDefault="00A456DA" w:rsidP="00947A5A">
      <w:pPr>
        <w:pStyle w:val="a7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A456DA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填报说明：</w:t>
      </w:r>
    </w:p>
    <w:p w14:paraId="13A8B0C5" w14:textId="12DDC06C" w:rsidR="00947A5A" w:rsidRDefault="00A456DA" w:rsidP="00947A5A">
      <w:pPr>
        <w:pStyle w:val="a7"/>
        <w:rPr>
          <w:rFonts w:ascii="仿宋_GB2312" w:eastAsia="仿宋_GB2312" w:hAnsi="仿宋_GB2312" w:cs="仿宋_GB2312"/>
          <w:sz w:val="24"/>
          <w:szCs w:val="24"/>
        </w:rPr>
      </w:pPr>
      <w:r w:rsidRPr="00A456DA">
        <w:rPr>
          <w:rFonts w:ascii="仿宋_GB2312" w:eastAsia="仿宋_GB2312" w:hAnsi="仿宋_GB2312" w:cs="仿宋_GB2312" w:hint="eastAsia"/>
          <w:sz w:val="24"/>
          <w:szCs w:val="24"/>
        </w:rPr>
        <w:t>1、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 w:rsidRPr="00A456DA">
        <w:rPr>
          <w:rFonts w:ascii="仿宋_GB2312" w:eastAsia="仿宋_GB2312" w:hAnsi="仿宋_GB2312" w:cs="仿宋_GB2312" w:hint="eastAsia"/>
          <w:sz w:val="24"/>
          <w:szCs w:val="24"/>
        </w:rPr>
        <w:t>内容简介</w:t>
      </w:r>
      <w:r>
        <w:rPr>
          <w:rFonts w:ascii="仿宋_GB2312" w:eastAsia="仿宋_GB2312" w:hAnsi="仿宋_GB2312" w:cs="仿宋_GB2312" w:hint="eastAsia"/>
          <w:sz w:val="24"/>
          <w:szCs w:val="24"/>
        </w:rPr>
        <w:t>”</w:t>
      </w:r>
      <w:r w:rsidRPr="00A456DA">
        <w:rPr>
          <w:rFonts w:ascii="仿宋_GB2312" w:eastAsia="仿宋_GB2312" w:hAnsi="仿宋_GB2312" w:cs="仿宋_GB2312" w:hint="eastAsia"/>
          <w:sz w:val="24"/>
          <w:szCs w:val="24"/>
        </w:rPr>
        <w:t>去年已</w:t>
      </w:r>
      <w:r>
        <w:rPr>
          <w:rFonts w:ascii="仿宋_GB2312" w:eastAsia="仿宋_GB2312" w:hAnsi="仿宋_GB2312" w:cs="仿宋_GB2312" w:hint="eastAsia"/>
          <w:sz w:val="24"/>
          <w:szCs w:val="24"/>
        </w:rPr>
        <w:t>填</w:t>
      </w:r>
      <w:r w:rsidRPr="00A456DA"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如有更新，请重新填写，要求不超过2</w:t>
      </w:r>
      <w:r>
        <w:rPr>
          <w:rFonts w:ascii="仿宋_GB2312" w:eastAsia="仿宋_GB2312" w:hAnsi="仿宋_GB2312" w:cs="仿宋_GB2312"/>
          <w:sz w:val="24"/>
          <w:szCs w:val="24"/>
        </w:rPr>
        <w:t>00</w:t>
      </w:r>
      <w:r>
        <w:rPr>
          <w:rFonts w:ascii="仿宋_GB2312" w:eastAsia="仿宋_GB2312" w:hAnsi="仿宋_GB2312" w:cs="仿宋_GB2312" w:hint="eastAsia"/>
          <w:sz w:val="24"/>
          <w:szCs w:val="24"/>
        </w:rPr>
        <w:t>字；没有变化可不填写。</w:t>
      </w:r>
    </w:p>
    <w:p w14:paraId="7171414B" w14:textId="296E8F65" w:rsidR="00A456DA" w:rsidRPr="00A456DA" w:rsidRDefault="00A456DA" w:rsidP="00947A5A">
      <w:pPr>
        <w:pStyle w:val="a7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2、“项目最新进度及完成时间”、“备注”两项内容请根据项目实际情况填写。</w:t>
      </w:r>
    </w:p>
    <w:tbl>
      <w:tblPr>
        <w:tblStyle w:val="a9"/>
        <w:tblW w:w="158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1995"/>
        <w:gridCol w:w="2258"/>
        <w:gridCol w:w="3118"/>
        <w:gridCol w:w="1853"/>
        <w:gridCol w:w="1701"/>
        <w:gridCol w:w="2127"/>
        <w:gridCol w:w="2126"/>
      </w:tblGrid>
      <w:tr w:rsidR="00947A5A" w:rsidRPr="003252CB" w14:paraId="20CD40A2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49923F12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 w14:paraId="0A8A76A6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艺术门类</w:t>
            </w:r>
          </w:p>
        </w:tc>
        <w:tc>
          <w:tcPr>
            <w:tcW w:w="2258" w:type="dxa"/>
            <w:vAlign w:val="center"/>
          </w:tcPr>
          <w:p w14:paraId="7CF6815D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14:paraId="17CDBC6E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color w:val="FF0000"/>
                <w:sz w:val="24"/>
                <w:szCs w:val="24"/>
              </w:rPr>
              <w:t>内容简介</w:t>
            </w:r>
          </w:p>
        </w:tc>
        <w:tc>
          <w:tcPr>
            <w:tcW w:w="1853" w:type="dxa"/>
            <w:vAlign w:val="center"/>
          </w:tcPr>
          <w:p w14:paraId="1625D0BB" w14:textId="77777777" w:rsid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创作单位</w:t>
            </w:r>
          </w:p>
          <w:p w14:paraId="4AC29450" w14:textId="7EBC3AB9" w:rsidR="00947A5A" w:rsidRPr="00A456DA" w:rsidRDefault="00A456D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（作者）</w:t>
            </w:r>
          </w:p>
        </w:tc>
        <w:tc>
          <w:tcPr>
            <w:tcW w:w="1701" w:type="dxa"/>
            <w:vAlign w:val="center"/>
          </w:tcPr>
          <w:p w14:paraId="25C09E6D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2127" w:type="dxa"/>
            <w:vAlign w:val="center"/>
          </w:tcPr>
          <w:p w14:paraId="698A7B82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color w:val="FF0000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 w:hint="eastAsia"/>
                <w:color w:val="FF0000"/>
                <w:sz w:val="24"/>
                <w:szCs w:val="24"/>
              </w:rPr>
              <w:t>项目</w:t>
            </w:r>
            <w:r w:rsidRPr="00A456DA">
              <w:rPr>
                <w:rFonts w:ascii="黑体" w:eastAsia="黑体" w:hAnsi="黑体" w:cs="仿宋_GB2312"/>
                <w:color w:val="FF0000"/>
                <w:sz w:val="24"/>
                <w:szCs w:val="24"/>
              </w:rPr>
              <w:t>最新进度</w:t>
            </w:r>
          </w:p>
          <w:p w14:paraId="00B1281C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color w:val="FF0000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/>
                <w:color w:val="FF0000"/>
                <w:sz w:val="24"/>
                <w:szCs w:val="24"/>
              </w:rPr>
              <w:t>及</w:t>
            </w:r>
            <w:r w:rsidRPr="00A456DA">
              <w:rPr>
                <w:rFonts w:ascii="黑体" w:eastAsia="黑体" w:hAnsi="黑体" w:cs="仿宋_GB2312" w:hint="eastAsia"/>
                <w:color w:val="FF0000"/>
                <w:sz w:val="24"/>
                <w:szCs w:val="24"/>
              </w:rPr>
              <w:t>完成时间</w:t>
            </w:r>
          </w:p>
        </w:tc>
        <w:tc>
          <w:tcPr>
            <w:tcW w:w="2126" w:type="dxa"/>
            <w:vAlign w:val="center"/>
          </w:tcPr>
          <w:p w14:paraId="275C73A5" w14:textId="77777777" w:rsidR="00947A5A" w:rsidRPr="00A456DA" w:rsidRDefault="00947A5A" w:rsidP="00BA025D">
            <w:pPr>
              <w:pStyle w:val="a7"/>
              <w:spacing w:line="400" w:lineRule="exact"/>
              <w:jc w:val="center"/>
              <w:rPr>
                <w:rFonts w:ascii="黑体" w:eastAsia="黑体" w:hAnsi="黑体" w:cs="仿宋_GB2312"/>
                <w:color w:val="FF0000"/>
                <w:sz w:val="24"/>
                <w:szCs w:val="24"/>
              </w:rPr>
            </w:pPr>
            <w:r w:rsidRPr="00A456DA">
              <w:rPr>
                <w:rFonts w:ascii="黑体" w:eastAsia="黑体" w:hAnsi="黑体" w:cs="仿宋_GB2312"/>
                <w:color w:val="FF0000"/>
                <w:sz w:val="24"/>
                <w:szCs w:val="24"/>
              </w:rPr>
              <w:t>备注（请注明补充材料）</w:t>
            </w:r>
          </w:p>
        </w:tc>
      </w:tr>
      <w:tr w:rsidR="00A456DA" w:rsidRPr="003252CB" w14:paraId="11CF8F0A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7D3554F6" w14:textId="45ADA2CF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 w14:paraId="02095C37" w14:textId="671A750B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3B3838"/>
                <w:sz w:val="22"/>
                <w:szCs w:val="22"/>
              </w:rPr>
              <w:t>视觉艺术创作项目（油画）</w:t>
            </w:r>
          </w:p>
        </w:tc>
        <w:tc>
          <w:tcPr>
            <w:tcW w:w="2258" w:type="dxa"/>
            <w:vAlign w:val="center"/>
          </w:tcPr>
          <w:p w14:paraId="3C2368FF" w14:textId="7D0919A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3B3838"/>
                <w:sz w:val="22"/>
                <w:szCs w:val="22"/>
              </w:rPr>
              <w:t>美育·美域·</w:t>
            </w:r>
            <w:proofErr w:type="gramStart"/>
            <w:r>
              <w:rPr>
                <w:rFonts w:hint="eastAsia"/>
                <w:color w:val="3B3838"/>
                <w:sz w:val="22"/>
                <w:szCs w:val="22"/>
              </w:rPr>
              <w:t>美遇</w:t>
            </w:r>
            <w:proofErr w:type="gramEnd"/>
            <w:r>
              <w:rPr>
                <w:rFonts w:hint="eastAsia"/>
                <w:color w:val="3B3838"/>
                <w:sz w:val="22"/>
                <w:szCs w:val="22"/>
              </w:rPr>
              <w:t>——博物馆主题系列油画创作</w:t>
            </w:r>
          </w:p>
        </w:tc>
        <w:tc>
          <w:tcPr>
            <w:tcW w:w="3118" w:type="dxa"/>
            <w:vAlign w:val="center"/>
          </w:tcPr>
          <w:p w14:paraId="357FCF4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33F18E8" w14:textId="0E047F3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（陈可）</w:t>
            </w:r>
          </w:p>
        </w:tc>
        <w:tc>
          <w:tcPr>
            <w:tcW w:w="1701" w:type="dxa"/>
            <w:vAlign w:val="center"/>
          </w:tcPr>
          <w:p w14:paraId="26AB2E69" w14:textId="4B586AAB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1020397B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49EB2A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456DA" w:rsidRPr="003252CB" w14:paraId="12B01356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4E3C2150" w14:textId="314BC40E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 w14:paraId="73D6CB22" w14:textId="6129589B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视觉艺术美术创作（综合绘画）</w:t>
            </w:r>
          </w:p>
        </w:tc>
        <w:tc>
          <w:tcPr>
            <w:tcW w:w="2258" w:type="dxa"/>
            <w:vAlign w:val="center"/>
          </w:tcPr>
          <w:p w14:paraId="123BC5B9" w14:textId="0A391CC9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杭州模式——山水城市综合绘画展</w:t>
            </w:r>
          </w:p>
        </w:tc>
        <w:tc>
          <w:tcPr>
            <w:tcW w:w="3118" w:type="dxa"/>
            <w:vAlign w:val="center"/>
          </w:tcPr>
          <w:p w14:paraId="1A1D131D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8730F42" w14:textId="5D92484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（陈焰）</w:t>
            </w:r>
          </w:p>
        </w:tc>
        <w:tc>
          <w:tcPr>
            <w:tcW w:w="1701" w:type="dxa"/>
            <w:vAlign w:val="center"/>
          </w:tcPr>
          <w:p w14:paraId="211D3B02" w14:textId="1A010CB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中国美术学院美术馆</w:t>
            </w:r>
          </w:p>
        </w:tc>
        <w:tc>
          <w:tcPr>
            <w:tcW w:w="2127" w:type="dxa"/>
            <w:vAlign w:val="center"/>
          </w:tcPr>
          <w:p w14:paraId="796D8202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216F19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456DA" w:rsidRPr="003252CB" w14:paraId="122BD6C9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2837AEC7" w14:textId="42AD134B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14:paraId="7B38C056" w14:textId="4C1202C4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视觉艺术创作项目（版画）</w:t>
            </w:r>
          </w:p>
        </w:tc>
        <w:tc>
          <w:tcPr>
            <w:tcW w:w="2258" w:type="dxa"/>
            <w:vAlign w:val="center"/>
          </w:tcPr>
          <w:p w14:paraId="4B379E59" w14:textId="6A00F86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《百业坤舆图》之《地铁兴建图》</w:t>
            </w:r>
          </w:p>
        </w:tc>
        <w:tc>
          <w:tcPr>
            <w:tcW w:w="3118" w:type="dxa"/>
            <w:vAlign w:val="center"/>
          </w:tcPr>
          <w:p w14:paraId="2FC2A6F5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98BCAB0" w14:textId="4FEB0AE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（陈瑜婷）</w:t>
            </w:r>
          </w:p>
        </w:tc>
        <w:tc>
          <w:tcPr>
            <w:tcW w:w="1701" w:type="dxa"/>
            <w:vAlign w:val="center"/>
          </w:tcPr>
          <w:p w14:paraId="62EB98ED" w14:textId="3552C11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0356B7E2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D90F4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456DA" w:rsidRPr="003252CB" w14:paraId="6BDAD01A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62AF31DF" w14:textId="04CA05A8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14:paraId="76191D89" w14:textId="49AC90ED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视觉艺术创作项目（中国画）</w:t>
            </w:r>
          </w:p>
        </w:tc>
        <w:tc>
          <w:tcPr>
            <w:tcW w:w="2258" w:type="dxa"/>
            <w:vAlign w:val="center"/>
          </w:tcPr>
          <w:p w14:paraId="3C8F15B1" w14:textId="540547A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郦道元与《水经注》</w:t>
            </w:r>
          </w:p>
        </w:tc>
        <w:tc>
          <w:tcPr>
            <w:tcW w:w="3118" w:type="dxa"/>
            <w:vAlign w:val="center"/>
          </w:tcPr>
          <w:p w14:paraId="58400A21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2BD1843B" w14:textId="070E3496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（陈云刚）</w:t>
            </w:r>
          </w:p>
        </w:tc>
        <w:tc>
          <w:tcPr>
            <w:tcW w:w="1701" w:type="dxa"/>
            <w:vAlign w:val="center"/>
          </w:tcPr>
          <w:p w14:paraId="1FCAA905" w14:textId="42C5A68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3CC2F9A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EFAD5F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259DB4CD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031C673E" w14:textId="50BCB1ED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995" w:type="dxa"/>
            <w:vAlign w:val="center"/>
          </w:tcPr>
          <w:p w14:paraId="73B16566" w14:textId="7DDE0681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视觉艺术创作项目（雕塑）</w:t>
            </w:r>
          </w:p>
        </w:tc>
        <w:tc>
          <w:tcPr>
            <w:tcW w:w="2258" w:type="dxa"/>
            <w:vAlign w:val="center"/>
          </w:tcPr>
          <w:p w14:paraId="778BFCE1" w14:textId="5900BA3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新时期雕塑艺术展示研究平台建设与教育空间拓展</w:t>
            </w:r>
          </w:p>
        </w:tc>
        <w:tc>
          <w:tcPr>
            <w:tcW w:w="3118" w:type="dxa"/>
            <w:vAlign w:val="center"/>
          </w:tcPr>
          <w:p w14:paraId="50713A3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22D2971D" w14:textId="47040AD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（金亚楠）</w:t>
            </w:r>
          </w:p>
        </w:tc>
        <w:tc>
          <w:tcPr>
            <w:tcW w:w="1701" w:type="dxa"/>
            <w:vAlign w:val="center"/>
          </w:tcPr>
          <w:p w14:paraId="03FBEC2F" w14:textId="339284D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72A086D6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361AFB0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536C0A96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1BCEE1B7" w14:textId="7202AC5C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1995" w:type="dxa"/>
            <w:vAlign w:val="center"/>
          </w:tcPr>
          <w:p w14:paraId="6AB5EB7D" w14:textId="053C4A8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文艺理论评论</w:t>
            </w:r>
          </w:p>
        </w:tc>
        <w:tc>
          <w:tcPr>
            <w:tcW w:w="2258" w:type="dxa"/>
            <w:vAlign w:val="center"/>
          </w:tcPr>
          <w:p w14:paraId="60181B96" w14:textId="75030F3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以小城镇为方法——当代中国小城镇电影的叙事与美学向度</w:t>
            </w:r>
          </w:p>
        </w:tc>
        <w:tc>
          <w:tcPr>
            <w:tcW w:w="3118" w:type="dxa"/>
            <w:vAlign w:val="center"/>
          </w:tcPr>
          <w:p w14:paraId="17E7290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1A1DBBBA" w14:textId="0121150E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（刘靓婷）</w:t>
            </w:r>
          </w:p>
        </w:tc>
        <w:tc>
          <w:tcPr>
            <w:tcW w:w="1701" w:type="dxa"/>
            <w:vAlign w:val="center"/>
          </w:tcPr>
          <w:p w14:paraId="01B77B4E" w14:textId="16FE6F31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770223AB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1F4A24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14CE8029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106DECD0" w14:textId="6B9B2866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1995" w:type="dxa"/>
            <w:vAlign w:val="center"/>
          </w:tcPr>
          <w:p w14:paraId="6422AD9E" w14:textId="3BED24C6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网络文艺</w:t>
            </w:r>
          </w:p>
        </w:tc>
        <w:tc>
          <w:tcPr>
            <w:tcW w:w="2258" w:type="dxa"/>
            <w:vAlign w:val="center"/>
          </w:tcPr>
          <w:p w14:paraId="216B803C" w14:textId="13A887C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浙江木偶数字博物馆</w:t>
            </w:r>
          </w:p>
        </w:tc>
        <w:tc>
          <w:tcPr>
            <w:tcW w:w="3118" w:type="dxa"/>
            <w:vAlign w:val="center"/>
          </w:tcPr>
          <w:p w14:paraId="34233E9C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4725C515" w14:textId="6D3174F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（彭建波）</w:t>
            </w:r>
          </w:p>
        </w:tc>
        <w:tc>
          <w:tcPr>
            <w:tcW w:w="1701" w:type="dxa"/>
            <w:vAlign w:val="center"/>
          </w:tcPr>
          <w:p w14:paraId="0F068B60" w14:textId="39FC6AC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091DA610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178728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03B3E30A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43170D1C" w14:textId="3A69CF4F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1995" w:type="dxa"/>
            <w:vAlign w:val="center"/>
          </w:tcPr>
          <w:p w14:paraId="665EC4A2" w14:textId="436E0B4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视觉艺术创作项目（雕塑）</w:t>
            </w:r>
          </w:p>
        </w:tc>
        <w:tc>
          <w:tcPr>
            <w:tcW w:w="2258" w:type="dxa"/>
            <w:vAlign w:val="center"/>
          </w:tcPr>
          <w:p w14:paraId="5CAA7668" w14:textId="6FB373C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《黄金周——长城》</w:t>
            </w:r>
          </w:p>
        </w:tc>
        <w:tc>
          <w:tcPr>
            <w:tcW w:w="3118" w:type="dxa"/>
            <w:vAlign w:val="center"/>
          </w:tcPr>
          <w:p w14:paraId="128D61C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54ECDBA5" w14:textId="1D61922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（钱云可)</w:t>
            </w:r>
          </w:p>
        </w:tc>
        <w:tc>
          <w:tcPr>
            <w:tcW w:w="1701" w:type="dxa"/>
            <w:vAlign w:val="center"/>
          </w:tcPr>
          <w:p w14:paraId="1DB3264E" w14:textId="2399A5D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7CD13E3F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4DF4C5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0A038A05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530BDB0D" w14:textId="0842E617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1995" w:type="dxa"/>
            <w:vAlign w:val="center"/>
          </w:tcPr>
          <w:p w14:paraId="08DF6E4C" w14:textId="526DF3C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视觉艺术创作项目（版画）</w:t>
            </w:r>
          </w:p>
        </w:tc>
        <w:tc>
          <w:tcPr>
            <w:tcW w:w="2258" w:type="dxa"/>
            <w:vAlign w:val="center"/>
          </w:tcPr>
          <w:p w14:paraId="7E9714A6" w14:textId="5F2E32F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《绿水青山—系列》</w:t>
            </w:r>
          </w:p>
        </w:tc>
        <w:tc>
          <w:tcPr>
            <w:tcW w:w="3118" w:type="dxa"/>
            <w:vAlign w:val="center"/>
          </w:tcPr>
          <w:p w14:paraId="0500299B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7248D82D" w14:textId="4331E1B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（邵蓓艳）</w:t>
            </w:r>
          </w:p>
        </w:tc>
        <w:tc>
          <w:tcPr>
            <w:tcW w:w="1701" w:type="dxa"/>
            <w:vAlign w:val="center"/>
          </w:tcPr>
          <w:p w14:paraId="6F9A3161" w14:textId="587D115C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096539F9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6DAFF2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5C7BFACC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0A934812" w14:textId="4FA62682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0</w:t>
            </w:r>
          </w:p>
        </w:tc>
        <w:tc>
          <w:tcPr>
            <w:tcW w:w="1995" w:type="dxa"/>
            <w:vAlign w:val="center"/>
          </w:tcPr>
          <w:p w14:paraId="4F409A01" w14:textId="0A6642D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视觉艺术创作项目（摄影）</w:t>
            </w:r>
          </w:p>
        </w:tc>
        <w:tc>
          <w:tcPr>
            <w:tcW w:w="2258" w:type="dxa"/>
            <w:vAlign w:val="center"/>
          </w:tcPr>
          <w:p w14:paraId="7C60EC6E" w14:textId="101EF76B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湖山胜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·山水钱塘</w:t>
            </w:r>
          </w:p>
        </w:tc>
        <w:tc>
          <w:tcPr>
            <w:tcW w:w="3118" w:type="dxa"/>
            <w:vAlign w:val="center"/>
          </w:tcPr>
          <w:p w14:paraId="2D5B3086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1E614233" w14:textId="6BAD6F70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（邵文欢）</w:t>
            </w:r>
          </w:p>
        </w:tc>
        <w:tc>
          <w:tcPr>
            <w:tcW w:w="1701" w:type="dxa"/>
            <w:vAlign w:val="center"/>
          </w:tcPr>
          <w:p w14:paraId="143556E0" w14:textId="510FDCD9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5D5299A1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4DC8F8D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1F8A60A6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00E74534" w14:textId="501932E8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 w14:paraId="43568AA5" w14:textId="0F067806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视觉艺术创作项目（雕塑）</w:t>
            </w:r>
          </w:p>
        </w:tc>
        <w:tc>
          <w:tcPr>
            <w:tcW w:w="2258" w:type="dxa"/>
            <w:vAlign w:val="center"/>
          </w:tcPr>
          <w:p w14:paraId="6A11C2F7" w14:textId="063741D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太极系列雕塑创作与太极文化推广</w:t>
            </w:r>
          </w:p>
        </w:tc>
        <w:tc>
          <w:tcPr>
            <w:tcW w:w="3118" w:type="dxa"/>
            <w:vAlign w:val="center"/>
          </w:tcPr>
          <w:p w14:paraId="46718008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0B4987E1" w14:textId="779917D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（吴嘉振）</w:t>
            </w:r>
          </w:p>
        </w:tc>
        <w:tc>
          <w:tcPr>
            <w:tcW w:w="1701" w:type="dxa"/>
            <w:vAlign w:val="center"/>
          </w:tcPr>
          <w:p w14:paraId="1EEE7578" w14:textId="6898564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温州市武式太极拳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研究会，作品指导与推广宣传。</w:t>
            </w:r>
          </w:p>
        </w:tc>
        <w:tc>
          <w:tcPr>
            <w:tcW w:w="2127" w:type="dxa"/>
            <w:vAlign w:val="center"/>
          </w:tcPr>
          <w:p w14:paraId="3D1D2EF2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39ED62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5680FBF3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5717C865" w14:textId="5AAEE5F9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 w14:paraId="466FB2C4" w14:textId="10E5AFC6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视觉艺术创作项目（水彩水粉画）</w:t>
            </w:r>
          </w:p>
        </w:tc>
        <w:tc>
          <w:tcPr>
            <w:tcW w:w="2258" w:type="dxa"/>
            <w:vAlign w:val="center"/>
          </w:tcPr>
          <w:p w14:paraId="4629EE82" w14:textId="5694EA2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“行画古村落”主题美术创作活动</w:t>
            </w:r>
          </w:p>
        </w:tc>
        <w:tc>
          <w:tcPr>
            <w:tcW w:w="3118" w:type="dxa"/>
            <w:vAlign w:val="center"/>
          </w:tcPr>
          <w:p w14:paraId="51AFBAE1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5DA138C8" w14:textId="4734928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（夏克梁）</w:t>
            </w:r>
          </w:p>
        </w:tc>
        <w:tc>
          <w:tcPr>
            <w:tcW w:w="1701" w:type="dxa"/>
            <w:vAlign w:val="center"/>
          </w:tcPr>
          <w:p w14:paraId="0D0C31D7" w14:textId="3733061D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红旗出版社、浙江共产党员杂志社负责出版、发表、宣传；与当地宣传部协调等工作。</w:t>
            </w:r>
          </w:p>
        </w:tc>
        <w:tc>
          <w:tcPr>
            <w:tcW w:w="2127" w:type="dxa"/>
            <w:vAlign w:val="center"/>
          </w:tcPr>
          <w:p w14:paraId="27E0CF2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7736DF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3CB1F0DD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5883BBC2" w14:textId="1D6BB336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14:paraId="50C6F6AA" w14:textId="116B1DA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文艺理论评论</w:t>
            </w:r>
          </w:p>
        </w:tc>
        <w:tc>
          <w:tcPr>
            <w:tcW w:w="2258" w:type="dxa"/>
            <w:vAlign w:val="center"/>
          </w:tcPr>
          <w:p w14:paraId="7BF1B4E4" w14:textId="4914288F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中国现代木偶剧的叙事缺陷研究</w:t>
            </w:r>
          </w:p>
        </w:tc>
        <w:tc>
          <w:tcPr>
            <w:tcW w:w="3118" w:type="dxa"/>
            <w:vAlign w:val="center"/>
          </w:tcPr>
          <w:p w14:paraId="02B58691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08F82658" w14:textId="46E750BD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（项建恒）</w:t>
            </w:r>
          </w:p>
        </w:tc>
        <w:tc>
          <w:tcPr>
            <w:tcW w:w="1701" w:type="dxa"/>
            <w:vAlign w:val="center"/>
          </w:tcPr>
          <w:p w14:paraId="32E3C441" w14:textId="3B7E46F9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66ECCA9E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525F84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3F8381DE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0E962B5A" w14:textId="361CD5DB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14:paraId="3209E3C7" w14:textId="2564C154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</w:t>
            </w:r>
          </w:p>
        </w:tc>
        <w:tc>
          <w:tcPr>
            <w:tcW w:w="2258" w:type="dxa"/>
            <w:vAlign w:val="center"/>
          </w:tcPr>
          <w:p w14:paraId="40741918" w14:textId="25598304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绘本《兰亭序》</w:t>
            </w:r>
            <w:proofErr w:type="gramEnd"/>
          </w:p>
        </w:tc>
        <w:tc>
          <w:tcPr>
            <w:tcW w:w="3118" w:type="dxa"/>
            <w:vAlign w:val="center"/>
          </w:tcPr>
          <w:p w14:paraId="40F3725A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5676CF38" w14:textId="331145DE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（叶露盈）</w:t>
            </w:r>
          </w:p>
        </w:tc>
        <w:tc>
          <w:tcPr>
            <w:tcW w:w="1701" w:type="dxa"/>
            <w:vAlign w:val="center"/>
          </w:tcPr>
          <w:p w14:paraId="26F88018" w14:textId="7675A06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2656F00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0426E04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10B38C3E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73412807" w14:textId="6ED4C672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5</w:t>
            </w:r>
          </w:p>
        </w:tc>
        <w:tc>
          <w:tcPr>
            <w:tcW w:w="1995" w:type="dxa"/>
            <w:vAlign w:val="center"/>
          </w:tcPr>
          <w:p w14:paraId="25A9822A" w14:textId="7603FF9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视觉艺术创作项目(展览）</w:t>
            </w:r>
          </w:p>
        </w:tc>
        <w:tc>
          <w:tcPr>
            <w:tcW w:w="2258" w:type="dxa"/>
            <w:vAlign w:val="center"/>
          </w:tcPr>
          <w:p w14:paraId="72F35534" w14:textId="1270A36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山水精神：赵无极与他的时代</w:t>
            </w:r>
          </w:p>
        </w:tc>
        <w:tc>
          <w:tcPr>
            <w:tcW w:w="3118" w:type="dxa"/>
            <w:vAlign w:val="center"/>
          </w:tcPr>
          <w:p w14:paraId="7C18A4D2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58781315" w14:textId="38B21C0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（余旭鸿）</w:t>
            </w:r>
          </w:p>
        </w:tc>
        <w:tc>
          <w:tcPr>
            <w:tcW w:w="1701" w:type="dxa"/>
            <w:vAlign w:val="center"/>
          </w:tcPr>
          <w:p w14:paraId="11810425" w14:textId="1996DF51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赵无极基金会（联合策展）</w:t>
            </w:r>
          </w:p>
        </w:tc>
        <w:tc>
          <w:tcPr>
            <w:tcW w:w="2127" w:type="dxa"/>
            <w:vAlign w:val="center"/>
          </w:tcPr>
          <w:p w14:paraId="1D88A80E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A3E5CC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1520DEB5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446E774C" w14:textId="3F488EC6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6</w:t>
            </w:r>
          </w:p>
        </w:tc>
        <w:tc>
          <w:tcPr>
            <w:tcW w:w="1995" w:type="dxa"/>
            <w:vAlign w:val="center"/>
          </w:tcPr>
          <w:p w14:paraId="5CE37034" w14:textId="0639DA79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舞台艺术创作项目</w:t>
            </w:r>
          </w:p>
        </w:tc>
        <w:tc>
          <w:tcPr>
            <w:tcW w:w="2258" w:type="dxa"/>
            <w:vAlign w:val="center"/>
          </w:tcPr>
          <w:p w14:paraId="1C5473AD" w14:textId="747F19F0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山海奇梦</w:t>
            </w:r>
          </w:p>
        </w:tc>
        <w:tc>
          <w:tcPr>
            <w:tcW w:w="3118" w:type="dxa"/>
            <w:vAlign w:val="center"/>
          </w:tcPr>
          <w:p w14:paraId="6EE68631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1CB6F78B" w14:textId="23E941B5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（郑靖）</w:t>
            </w:r>
          </w:p>
        </w:tc>
        <w:tc>
          <w:tcPr>
            <w:tcW w:w="1701" w:type="dxa"/>
            <w:vAlign w:val="center"/>
          </w:tcPr>
          <w:p w14:paraId="32435F25" w14:textId="4C01E8E3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杭州同成电子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 配合创作程控</w:t>
            </w:r>
          </w:p>
        </w:tc>
        <w:tc>
          <w:tcPr>
            <w:tcW w:w="2127" w:type="dxa"/>
            <w:vAlign w:val="center"/>
          </w:tcPr>
          <w:p w14:paraId="5DA5EB80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487E44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48E81EB2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290C7DBA" w14:textId="7953C6D3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7</w:t>
            </w:r>
          </w:p>
        </w:tc>
        <w:tc>
          <w:tcPr>
            <w:tcW w:w="1995" w:type="dxa"/>
            <w:vAlign w:val="center"/>
          </w:tcPr>
          <w:p w14:paraId="5F401658" w14:textId="4B12FF0D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视觉艺术创作项目（水彩水粉画）</w:t>
            </w:r>
          </w:p>
        </w:tc>
        <w:tc>
          <w:tcPr>
            <w:tcW w:w="2258" w:type="dxa"/>
            <w:vAlign w:val="center"/>
          </w:tcPr>
          <w:p w14:paraId="38A61CA3" w14:textId="32CF8119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水彩创作《海洋经济》</w:t>
            </w:r>
          </w:p>
        </w:tc>
        <w:tc>
          <w:tcPr>
            <w:tcW w:w="3118" w:type="dxa"/>
            <w:vAlign w:val="center"/>
          </w:tcPr>
          <w:p w14:paraId="57A57DEB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02DC7F02" w14:textId="468A937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（周崇涨）</w:t>
            </w:r>
          </w:p>
        </w:tc>
        <w:tc>
          <w:tcPr>
            <w:tcW w:w="1701" w:type="dxa"/>
            <w:vAlign w:val="center"/>
          </w:tcPr>
          <w:p w14:paraId="60013303" w14:textId="00502ABB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290ED847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98BF2A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56DA" w:rsidRPr="003252CB" w14:paraId="575DE82F" w14:textId="77777777" w:rsidTr="004D1A41">
        <w:trPr>
          <w:trHeight w:val="1134"/>
          <w:jc w:val="center"/>
        </w:trPr>
        <w:tc>
          <w:tcPr>
            <w:tcW w:w="704" w:type="dxa"/>
            <w:vAlign w:val="center"/>
          </w:tcPr>
          <w:p w14:paraId="0BEE7772" w14:textId="7021BB6C" w:rsidR="00A456DA" w:rsidRPr="00A456DA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456D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  <w:r w:rsidRPr="00A456DA">
              <w:rPr>
                <w:rFonts w:ascii="仿宋_GB2312" w:eastAsia="仿宋_GB2312" w:hAnsi="仿宋_GB2312" w:cs="仿宋_GB2312"/>
                <w:sz w:val="22"/>
                <w:szCs w:val="22"/>
              </w:rPr>
              <w:t>8</w:t>
            </w:r>
          </w:p>
        </w:tc>
        <w:tc>
          <w:tcPr>
            <w:tcW w:w="1995" w:type="dxa"/>
            <w:vAlign w:val="center"/>
          </w:tcPr>
          <w:p w14:paraId="56690FA7" w14:textId="5D985AB8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视觉艺术创作项目（展览）</w:t>
            </w:r>
          </w:p>
        </w:tc>
        <w:tc>
          <w:tcPr>
            <w:tcW w:w="2258" w:type="dxa"/>
            <w:vAlign w:val="center"/>
          </w:tcPr>
          <w:p w14:paraId="178A5F33" w14:textId="38DD3F5A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“新时代·新青年”庆祝中华人民共和国成立70周年艺术创作实践巡展</w:t>
            </w:r>
          </w:p>
        </w:tc>
        <w:tc>
          <w:tcPr>
            <w:tcW w:w="3118" w:type="dxa"/>
            <w:vAlign w:val="center"/>
          </w:tcPr>
          <w:p w14:paraId="3272DFBA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14:paraId="7BFD9EE2" w14:textId="4D475C52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中国美术学院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照轩）</w:t>
            </w:r>
          </w:p>
        </w:tc>
        <w:tc>
          <w:tcPr>
            <w:tcW w:w="1701" w:type="dxa"/>
            <w:vAlign w:val="center"/>
          </w:tcPr>
          <w:p w14:paraId="4BC54CC5" w14:textId="1E83E861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127" w:type="dxa"/>
            <w:vAlign w:val="center"/>
          </w:tcPr>
          <w:p w14:paraId="6B1F0764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6B81C3" w14:textId="77777777" w:rsidR="00A456DA" w:rsidRPr="003252CB" w:rsidRDefault="00A456DA" w:rsidP="00A456DA">
            <w:pPr>
              <w:pStyle w:val="a7"/>
              <w:spacing w:line="27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8A144D1" w14:textId="77777777" w:rsidR="00947A5A" w:rsidRPr="003252CB" w:rsidRDefault="00947A5A" w:rsidP="00947A5A">
      <w:pPr>
        <w:pStyle w:val="a7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填表人：                                              联系方式：</w:t>
      </w:r>
    </w:p>
    <w:p w14:paraId="47207C06" w14:textId="77777777" w:rsidR="00732FA1" w:rsidRDefault="00732FA1"/>
    <w:sectPr w:rsidR="00732FA1" w:rsidSect="00A456DA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03DA" w14:textId="77777777" w:rsidR="00C51857" w:rsidRDefault="00C51857" w:rsidP="00947A5A">
      <w:r>
        <w:separator/>
      </w:r>
    </w:p>
  </w:endnote>
  <w:endnote w:type="continuationSeparator" w:id="0">
    <w:p w14:paraId="3AA7B9EB" w14:textId="77777777" w:rsidR="00C51857" w:rsidRDefault="00C51857" w:rsidP="0094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BF12" w14:textId="77777777" w:rsidR="00A456DA" w:rsidRDefault="00A45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1026" w14:textId="77777777" w:rsidR="00C51857" w:rsidRDefault="00C51857" w:rsidP="00947A5A">
      <w:r>
        <w:separator/>
      </w:r>
    </w:p>
  </w:footnote>
  <w:footnote w:type="continuationSeparator" w:id="0">
    <w:p w14:paraId="6A5DA520" w14:textId="77777777" w:rsidR="00C51857" w:rsidRDefault="00C51857" w:rsidP="0094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C"/>
    <w:rsid w:val="000C1657"/>
    <w:rsid w:val="004251CC"/>
    <w:rsid w:val="004D1A41"/>
    <w:rsid w:val="00732FA1"/>
    <w:rsid w:val="007B038D"/>
    <w:rsid w:val="00947A5A"/>
    <w:rsid w:val="00A456DA"/>
    <w:rsid w:val="00C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8C8B"/>
  <w15:chartTrackingRefBased/>
  <w15:docId w15:val="{86685810-BBF5-4B4A-BCAE-E09215C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A5A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947A5A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947A5A"/>
    <w:rPr>
      <w:rFonts w:ascii="宋体" w:hAnsi="Courier New" w:cs="Courier New"/>
      <w:szCs w:val="21"/>
    </w:rPr>
  </w:style>
  <w:style w:type="table" w:styleId="a9">
    <w:name w:val="Table Grid"/>
    <w:basedOn w:val="a1"/>
    <w:uiPriority w:val="99"/>
    <w:unhideWhenUsed/>
    <w:rsid w:val="00947A5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5</cp:revision>
  <dcterms:created xsi:type="dcterms:W3CDTF">2020-05-07T06:09:00Z</dcterms:created>
  <dcterms:modified xsi:type="dcterms:W3CDTF">2020-05-07T07:09:00Z</dcterms:modified>
</cp:coreProperties>
</file>